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1B" w:rsidRPr="005E7D1B" w:rsidRDefault="005E7D1B" w:rsidP="005E7D1B">
      <w:pPr>
        <w:spacing w:after="0"/>
        <w:rPr>
          <w:b/>
          <w:sz w:val="20"/>
          <w:szCs w:val="20"/>
        </w:rPr>
      </w:pPr>
      <w:r w:rsidRPr="005E7D1B">
        <w:rPr>
          <w:b/>
          <w:sz w:val="20"/>
          <w:szCs w:val="20"/>
        </w:rPr>
        <w:t>Вопросы по Оснащению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1. Комплекс авиационного вооружения, состав и назначение составляющих КАВ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2. Взрывчатые вещества. Основные свойства и виды взрывчатых процессов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3. Классификация взрывчатых веществ и их характеристика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4. Формы пороховых зарядов их характеристика и способы влияния на протекание химических реакций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5. Основные характеристики </w:t>
      </w:r>
      <w:proofErr w:type="gramStart"/>
      <w:r w:rsidRPr="005E7D1B">
        <w:rPr>
          <w:sz w:val="20"/>
          <w:szCs w:val="20"/>
        </w:rPr>
        <w:t>ВВ</w:t>
      </w:r>
      <w:proofErr w:type="gramEnd"/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6. Устройство БЧ и назначение его элементов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7. Ударное действие АСП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8. Бронебойное действие АСП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9. Фугасное действие АСП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10. Кумулятивное действие АСП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11. Осколочное действие АСП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12. Способы регулирования разлёта осколков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13. Основные характеристики АБ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14. Назначение и типы АБ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15. Траектория движения АБ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16. Устройство АБ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17. Способы бомбометания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18. Условия безопасности ЛА при бомбометании с горизонтального полёта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19. НАР, устройство и назначение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20. </w:t>
      </w:r>
      <w:proofErr w:type="spellStart"/>
      <w:r w:rsidRPr="005E7D1B">
        <w:rPr>
          <w:sz w:val="20"/>
          <w:szCs w:val="20"/>
        </w:rPr>
        <w:t>Артбоеприпасы</w:t>
      </w:r>
      <w:proofErr w:type="spellEnd"/>
      <w:r w:rsidRPr="005E7D1B">
        <w:rPr>
          <w:sz w:val="20"/>
          <w:szCs w:val="20"/>
        </w:rPr>
        <w:t>, устройство и характеристики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21. Классификация АУР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22. Аэродинамические схемы АУР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23. Плоская аэродинамическая схема АУР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24. Осевая аэродинамическая схема АУР и область применения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25. Нормальная аэродинамическая схема АУР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26. </w:t>
      </w:r>
      <w:proofErr w:type="spellStart"/>
      <w:r w:rsidRPr="005E7D1B">
        <w:rPr>
          <w:sz w:val="20"/>
          <w:szCs w:val="20"/>
        </w:rPr>
        <w:t>Элевонная</w:t>
      </w:r>
      <w:proofErr w:type="spellEnd"/>
      <w:r w:rsidRPr="005E7D1B">
        <w:rPr>
          <w:sz w:val="20"/>
          <w:szCs w:val="20"/>
        </w:rPr>
        <w:t xml:space="preserve"> аэродинамическая схема АУР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27. Схема АУР «</w:t>
      </w:r>
      <w:proofErr w:type="spellStart"/>
      <w:r w:rsidRPr="005E7D1B">
        <w:rPr>
          <w:sz w:val="20"/>
          <w:szCs w:val="20"/>
        </w:rPr>
        <w:t>безхвостка</w:t>
      </w:r>
      <w:proofErr w:type="spellEnd"/>
      <w:r w:rsidRPr="005E7D1B">
        <w:rPr>
          <w:sz w:val="20"/>
          <w:szCs w:val="20"/>
        </w:rPr>
        <w:t>»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28. Схема АУР с поворотным крылом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29. Назначение и типы АВУ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30. Устройство и назначение АВУ контактного действия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31. Назначение АВУ дистанционного действия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32. Типы неконтактных взрывателей и принцип действия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33. Способы регулирования разлёта ОСКОЛКОВ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34. Основы устройства и принцип действия ААО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35. Процессы, происходящие в канале ствола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36. Классификация </w:t>
      </w:r>
      <w:proofErr w:type="spellStart"/>
      <w:r w:rsidRPr="005E7D1B">
        <w:rPr>
          <w:sz w:val="20"/>
          <w:szCs w:val="20"/>
        </w:rPr>
        <w:t>УАрВ</w:t>
      </w:r>
      <w:proofErr w:type="spellEnd"/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37. Неподвижные </w:t>
      </w:r>
      <w:proofErr w:type="spellStart"/>
      <w:r w:rsidRPr="005E7D1B">
        <w:rPr>
          <w:sz w:val="20"/>
          <w:szCs w:val="20"/>
        </w:rPr>
        <w:t>УАрВ</w:t>
      </w:r>
      <w:proofErr w:type="spellEnd"/>
      <w:r w:rsidRPr="005E7D1B">
        <w:rPr>
          <w:sz w:val="20"/>
          <w:szCs w:val="20"/>
        </w:rPr>
        <w:t xml:space="preserve"> и их размещение на 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38. Типы подвижных </w:t>
      </w:r>
      <w:proofErr w:type="spellStart"/>
      <w:r w:rsidRPr="005E7D1B">
        <w:rPr>
          <w:sz w:val="20"/>
          <w:szCs w:val="20"/>
        </w:rPr>
        <w:t>УАрВ</w:t>
      </w:r>
      <w:proofErr w:type="spellEnd"/>
      <w:r w:rsidRPr="005E7D1B">
        <w:rPr>
          <w:sz w:val="20"/>
          <w:szCs w:val="20"/>
        </w:rPr>
        <w:t xml:space="preserve"> и их размещение на 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39. Система дистанционного управления на 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40. Нагрузки, действующие на </w:t>
      </w:r>
      <w:proofErr w:type="spellStart"/>
      <w:r w:rsidRPr="005E7D1B">
        <w:rPr>
          <w:sz w:val="20"/>
          <w:szCs w:val="20"/>
        </w:rPr>
        <w:t>УАрВ</w:t>
      </w:r>
      <w:proofErr w:type="spellEnd"/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41. Аэродинамические нагрузки, действующие на </w:t>
      </w:r>
      <w:proofErr w:type="spellStart"/>
      <w:r w:rsidRPr="005E7D1B">
        <w:rPr>
          <w:sz w:val="20"/>
          <w:szCs w:val="20"/>
        </w:rPr>
        <w:t>УАрВ</w:t>
      </w:r>
      <w:proofErr w:type="spellEnd"/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42. Нагрузки от стрельбы, действующие на </w:t>
      </w:r>
      <w:proofErr w:type="spellStart"/>
      <w:r w:rsidRPr="005E7D1B">
        <w:rPr>
          <w:sz w:val="20"/>
          <w:szCs w:val="20"/>
        </w:rPr>
        <w:t>УАрВ</w:t>
      </w:r>
      <w:proofErr w:type="spellEnd"/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43. Основные требования, предъявляемые к УБРВ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44. Структура УБРВ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45. Держатели внешней подвески ИХ компоновка, назначение и размещение на 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46. держатели внутренней подвески их назначение и размещение на ЛА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47. Устройства, предназначенные для удержания и отделения АСП от держателей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48. Способы защиты НАР от кинетического нагрева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 xml:space="preserve">49. Способы подвода электрических импульсов </w:t>
      </w:r>
      <w:proofErr w:type="gramStart"/>
      <w:r w:rsidRPr="005E7D1B">
        <w:rPr>
          <w:sz w:val="20"/>
          <w:szCs w:val="20"/>
        </w:rPr>
        <w:t>к</w:t>
      </w:r>
      <w:proofErr w:type="gramEnd"/>
      <w:r w:rsidRPr="005E7D1B">
        <w:rPr>
          <w:sz w:val="20"/>
          <w:szCs w:val="20"/>
        </w:rPr>
        <w:t xml:space="preserve"> НАР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50. Назначение и особенности конструкции разовых блоков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51. Установки для АУР, их назначение и компоновка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52. Способы крепления АУР на АПУ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53. АКУ их назначение и компоновочная схема</w:t>
      </w:r>
    </w:p>
    <w:p w:rsidR="005E7D1B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54. Преимущества АКУ перед АПУ</w:t>
      </w:r>
    </w:p>
    <w:p w:rsidR="00221626" w:rsidRPr="005E7D1B" w:rsidRDefault="005E7D1B" w:rsidP="005E7D1B">
      <w:pPr>
        <w:spacing w:after="0"/>
        <w:rPr>
          <w:sz w:val="20"/>
          <w:szCs w:val="20"/>
        </w:rPr>
      </w:pPr>
      <w:r w:rsidRPr="005E7D1B">
        <w:rPr>
          <w:sz w:val="20"/>
          <w:szCs w:val="20"/>
        </w:rPr>
        <w:t>55. Установки для НАР их назначение и компоновка</w:t>
      </w:r>
    </w:p>
    <w:sectPr w:rsidR="00221626" w:rsidRPr="005E7D1B" w:rsidSect="005E7D1B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1B"/>
    <w:rsid w:val="00221626"/>
    <w:rsid w:val="005E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Удодова Надежда</dc:creator>
  <cp:lastModifiedBy>Удодова Надежда</cp:lastModifiedBy>
  <cp:revision>1</cp:revision>
  <dcterms:created xsi:type="dcterms:W3CDTF">2013-12-27T16:44:00Z</dcterms:created>
  <dcterms:modified xsi:type="dcterms:W3CDTF">2013-12-27T16:46:00Z</dcterms:modified>
</cp:coreProperties>
</file>